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A2" w:rsidRPr="008C2CA2" w:rsidRDefault="008C2CA2" w:rsidP="008C2C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CA2">
        <w:rPr>
          <w:rFonts w:ascii="Times New Roman" w:eastAsia="Times New Roman" w:hAnsi="Times New Roman" w:cs="Times New Roman"/>
          <w:b/>
          <w:sz w:val="28"/>
          <w:szCs w:val="28"/>
        </w:rPr>
        <w:t>Regulamin Pracy Komisji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2CA2">
        <w:rPr>
          <w:rFonts w:ascii="Times New Roman" w:eastAsia="Times New Roman" w:hAnsi="Times New Roman" w:cs="Times New Roman"/>
          <w:b/>
          <w:sz w:val="28"/>
          <w:szCs w:val="28"/>
        </w:rPr>
        <w:t>Rekrutacyjnej</w:t>
      </w:r>
    </w:p>
    <w:p w:rsidR="008C2CA2" w:rsidRDefault="008C2CA2" w:rsidP="008C2C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CA2">
        <w:rPr>
          <w:rFonts w:ascii="Times New Roman" w:eastAsia="Times New Roman" w:hAnsi="Times New Roman" w:cs="Times New Roman"/>
          <w:b/>
          <w:sz w:val="28"/>
          <w:szCs w:val="28"/>
        </w:rPr>
        <w:t>w Szkole Podstawowej im. Tadeusza Kościuszki w Suchowoli</w:t>
      </w:r>
    </w:p>
    <w:p w:rsidR="008C2CA2" w:rsidRDefault="008C2CA2" w:rsidP="008C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2CA2" w:rsidRDefault="008C2CA2" w:rsidP="008C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 art. 157 ust. 2 oraz art. 158 ust. 1-5 i 7 ustawy z dnia 14 grudnia 2016 r. Prawo oświatowe (Dz. U. z 2017 r., poz.59).</w:t>
      </w:r>
    </w:p>
    <w:p w:rsidR="008C2CA2" w:rsidRDefault="008C2CA2" w:rsidP="008C2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1.Regulamin, zwany dalej „Regulaminem”, określa tryb działania Komisji Rekrutacyjnej oraz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uprawnień i obowiązków członków komisji w postępowaniu rekrutacyjnym do Szkoły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Podstawowej im. Tadeusza Kościuszki w Suchowoli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2.Postanowienia Regulaminu obowiązują członków Komisji Rekrutacyjnej, powołanej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zarządzeniem dyrektora.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3.Informacje o dokumentach wymaganych przy wnioskowaniu o przyjęcie dziecka do szkoły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dostępne są na stronie internetowej szkoły lub bezpośrednio w sekretariacie szkoły.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4.Termin rekrutacji określa zarządzenie  dyrektora w sprawie określenia terminów postępowania rekrutacyjnego i postępowania uzupełniającego oraz terminów składania dokumentów.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5.Komisja rekrutacyjna prowadzi rekrutację na wolne miejsca w szkole.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6.Zasady postępowania rekrutacyjnego oraz tryb pracy komisji, określony w regulaminie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dotyczy także postępowania uzupełniającego, tj. postępowania po przeprowadzonym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postępowaniu rekrutacyjnym w przypadku, gdy placówka dysponuje wolnymi miejscami.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7.Komisja rekrutacyjna nie prowadzi postępowania w przypadku przyjęć do szkoły w trakcie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roku szkolnego.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1.Członków Komisji Rekrutacyjnej powołuje zarządzeniem dyrektor szkoły.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Dyrektor szkoły wyznacza przewodniczącego komisji.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3.W skład komisji wchodzą: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przewodniczący;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sekretarz;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pozostali członkowie.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Członkowie komisji są zobowiązani do podpisania oświadczenia o ochronie danych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osobowych kandydatów i rodziców/opiekunów kandydatów udostępnianych w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procesie rekrutacji.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Tryb odbywania posiedzeń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1.Prace  Komisji Rekrutacyjnej odbywać się będą zgodnie z  terminarzem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2.Przewodniczący komisji jest uprawniony do zwoływania posiedzeń w trybie nadzwyczajnym.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3.Posiedzenie Komisji Rekrutacyjnej zwołuje, prowadzi i nadzoruje Przewodniczący komisji.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4.Udział w posiedzeniach komisji jest obowiązkowy dla wszystkich jej członków.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5.Członkowie komisji mają prawo do wglądu do wszystkich dokumentów związanych z pracą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komisji, tj. do złożonych wniosków rekrutacyjnych wraz z załącznikami.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6.Posiedzenia komisji są protokołowane. Protokół z posiedzenia zawiera: datę, skład osobowy, ustalenia komisji. Protokół podpisywany jest przez przewodniczącego i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członków.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7.Obsługę administracyjno-biurową komisji prowadzi sekretariat szkoły.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III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i uprawnienia Komisji Rekrutacyjnej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Do zadań Komisji Rekrutacyjnej należy w szczególności: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dokonanie merytorycznej oceny wniosków rekrutacyjnych wraz z załącznikami;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ustalenie wyników postępowania rekrutacyjnego;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podanie do publicznej wiadomości listy kandydatów przyjętych do szkoły, zgodnie z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wymogami art. 158 ust. 10, wywieszonej w widocznym miejscu w siedzibie placówki lub na stronie internetowej, zawierającej imiona i nazwiska kandydatów uszeregowane w kolejności alfabetycznej oraz liczbę punktów, która uprawniała do przyjęcia.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podanie do publicznej wiadomości listy kandydatów nieprzyjętych do szkoły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w przypadku mniejszej liczby kandydatów na liście przyjętych podanie   liczby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wolnych miejsc;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sporządzenie protokołu  postępowania rekrutacyjnego,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sporządzanie, w terminie 5 dni od dnia wystąpienia przez rodzica/opiekuna kandydata,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uzasadnień odmowy przyjęcia kandydata. Uzasadnienie odmowy przyjęcia zawiera: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przyczyny odmowy, w tym najniższą liczbę punktów, która uprawniała do przyjęcia oraz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punktów, którą kandydat uzyskał w postępowaniu rekrutacyjnym;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w przypadku wolnych miejsc w placówce przeprowadzenie, zgodnie z harmonogramem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rekrutacji, uzupełniającego postępowania rekrutacyjnego według tych samych zasad.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Przewodniczący Komisji Rekrutacyjnej może prosić o potwierdzenie okoliczności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zawartych w oświadczeniach.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Członkowie komisji rzetelnie i obiektywnie wykonują powierzone im czynności, kierując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się wyłącznie przepisami prawa.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1.Do obowiązków członków komisji należy w szczególności: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uczestniczenie we wszystkich posiedzeniach komisji;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czynny udział w pracach komisji;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wykonywanie poleceń Przewodniczącego;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zapoznanie się z przepisami regulującymi rekrutację do placówki;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ochrona danych osobowych kandydatów i rodziców/opiekunów kandydatów.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1.Do obowiązków Przewodniczącego Komisji Rekrutacyjnej należy w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szczególności: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zapoznanie członków komisji z regulacjami prawnymi naboru do szkoły;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zawiadomienie członków komisji o terminie i miejscu zebrań komisji;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dostarczenie na posiedzenie komisji dokumentacji kandydatów, w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oparciu o które komisja przeprowadzi postępowanie rekrutacyjne;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przewodniczenie zebraniu komisji;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zapewnienie obsługi administracyjnej -dostęp do dokumentów, przepisów,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zaopatrzenie w sprzęt biurowy i papier;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sporządzenie protokołu  z przebiegu rekrutacji  oraz jego podpisanie;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przygotowanie informacji w formie wydruku papierowego.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sporządzenie sprawozdania z przebiegu prac komisji wraz z wnioskami do dalszej </w:t>
      </w:r>
    </w:p>
    <w:p w:rsidR="008C2CA2" w:rsidRDefault="008C2CA2" w:rsidP="008C2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pracy.</w:t>
      </w:r>
    </w:p>
    <w:p w:rsidR="00E33B3A" w:rsidRDefault="00E33B3A" w:rsidP="008C2CA2">
      <w:pPr>
        <w:jc w:val="both"/>
      </w:pPr>
    </w:p>
    <w:p w:rsidR="00DA50B4" w:rsidRDefault="00DA50B4" w:rsidP="008C2CA2">
      <w:pPr>
        <w:jc w:val="both"/>
      </w:pPr>
    </w:p>
    <w:p w:rsidR="00DA50B4" w:rsidRDefault="00DA50B4" w:rsidP="008C2CA2">
      <w:pPr>
        <w:jc w:val="both"/>
      </w:pPr>
    </w:p>
    <w:p w:rsidR="00DA50B4" w:rsidRDefault="00DA50B4" w:rsidP="008C2CA2">
      <w:pPr>
        <w:jc w:val="both"/>
      </w:pPr>
    </w:p>
    <w:p w:rsidR="00DA50B4" w:rsidRDefault="00DA50B4" w:rsidP="008C2CA2">
      <w:pPr>
        <w:jc w:val="both"/>
      </w:pPr>
    </w:p>
    <w:p w:rsidR="00DA50B4" w:rsidRDefault="00DA50B4" w:rsidP="008C2CA2">
      <w:pPr>
        <w:jc w:val="both"/>
      </w:pPr>
    </w:p>
    <w:p w:rsidR="00DA50B4" w:rsidRDefault="00DA50B4" w:rsidP="00DA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Zatwierdzono dnia 01.12.2017r.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(podpis dyrektora)</w:t>
      </w:r>
    </w:p>
    <w:p w:rsidR="00DA50B4" w:rsidRDefault="00DA50B4" w:rsidP="008C2CA2">
      <w:pPr>
        <w:jc w:val="both"/>
      </w:pPr>
    </w:p>
    <w:sectPr w:rsidR="00DA50B4" w:rsidSect="00E33B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F0" w:rsidRDefault="00F936F0" w:rsidP="00F936F0">
      <w:pPr>
        <w:spacing w:after="0" w:line="240" w:lineRule="auto"/>
      </w:pPr>
      <w:r>
        <w:separator/>
      </w:r>
    </w:p>
  </w:endnote>
  <w:endnote w:type="continuationSeparator" w:id="1">
    <w:p w:rsidR="00F936F0" w:rsidRDefault="00F936F0" w:rsidP="00F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8597"/>
      <w:docPartObj>
        <w:docPartGallery w:val="Page Numbers (Bottom of Page)"/>
        <w:docPartUnique/>
      </w:docPartObj>
    </w:sdtPr>
    <w:sdtContent>
      <w:p w:rsidR="00F936F0" w:rsidRDefault="00F936F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936F0" w:rsidRDefault="00F93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F0" w:rsidRDefault="00F936F0" w:rsidP="00F936F0">
      <w:pPr>
        <w:spacing w:after="0" w:line="240" w:lineRule="auto"/>
      </w:pPr>
      <w:r>
        <w:separator/>
      </w:r>
    </w:p>
  </w:footnote>
  <w:footnote w:type="continuationSeparator" w:id="1">
    <w:p w:rsidR="00F936F0" w:rsidRDefault="00F936F0" w:rsidP="00F9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CA2"/>
    <w:rsid w:val="007E1CFA"/>
    <w:rsid w:val="008C2CA2"/>
    <w:rsid w:val="00DA50B4"/>
    <w:rsid w:val="00E33B3A"/>
    <w:rsid w:val="00F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6F0"/>
  </w:style>
  <w:style w:type="paragraph" w:styleId="Stopka">
    <w:name w:val="footer"/>
    <w:basedOn w:val="Normalny"/>
    <w:link w:val="StopkaZnak"/>
    <w:uiPriority w:val="99"/>
    <w:unhideWhenUsed/>
    <w:rsid w:val="00F9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2018-03-22T12:19:00Z</dcterms:created>
  <dcterms:modified xsi:type="dcterms:W3CDTF">2018-03-22T12:24:00Z</dcterms:modified>
</cp:coreProperties>
</file>