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95" w:rsidRDefault="00983995" w:rsidP="00983995">
      <w:pPr>
        <w:jc w:val="center"/>
        <w:rPr>
          <w:rFonts w:ascii="Times New Roman" w:hAnsi="Times New Roman" w:cs="Times New Roman"/>
          <w:sz w:val="56"/>
          <w:szCs w:val="56"/>
        </w:rPr>
      </w:pPr>
      <w:r>
        <w:rPr>
          <w:rFonts w:ascii="Times New Roman" w:hAnsi="Times New Roman" w:cs="Times New Roman"/>
          <w:sz w:val="56"/>
          <w:szCs w:val="56"/>
        </w:rPr>
        <w:t>Doświadczenia i eksperymenty w edukacji przedszkolnej</w:t>
      </w:r>
    </w:p>
    <w:p w:rsidR="00983995" w:rsidRDefault="00983995" w:rsidP="00983995">
      <w:pPr>
        <w:jc w:val="both"/>
        <w:rPr>
          <w:rFonts w:ascii="Times New Roman" w:hAnsi="Times New Roman" w:cs="Times New Roman"/>
          <w:sz w:val="28"/>
          <w:szCs w:val="28"/>
        </w:rPr>
      </w:pPr>
    </w:p>
    <w:p w:rsidR="00983995" w:rsidRDefault="00983995" w:rsidP="00983995">
      <w:pPr>
        <w:jc w:val="both"/>
        <w:rPr>
          <w:rFonts w:ascii="Times New Roman" w:hAnsi="Times New Roman" w:cs="Times New Roman"/>
          <w:sz w:val="28"/>
          <w:szCs w:val="28"/>
        </w:rPr>
      </w:pP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Dzieci już od urodzenia są ciekawskimi badaczami i odkrywcami. Uczą się przez działanie, zbierając swoje doświadczenia „ręką, sercem i głową”.</w:t>
      </w: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 xml:space="preserve">Środowisko, w którym wychowują się obecnie dzieci w dużym stopniu różni się od tego, w którym wychowywaliśmy się kiedyś. Internet, telewizja satelitarna, gry komputerowe, pięknie wydane kolorowe książeczki – wszystko to oddziałuje na umysły dzieci. Dzięki temu dzieci już od najmłodszych lat posiadają znacznie większy zakres wiedzy i informacji niż my w ich wieku. </w:t>
      </w: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Ważnym elementem nauki poprzez zabawę jest rozwój u dzieci ich naturalnej pasji odkrywania świata poprzez między innymi ciekawe eksperymenty fizyczne jak i chemiczne, które pokażą zjawiska z najbliższego otoczenia.</w:t>
      </w: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 xml:space="preserve">Zabawa wg W. Okonia jest: </w:t>
      </w:r>
      <w:r w:rsidRPr="00983995">
        <w:rPr>
          <w:rFonts w:ascii="Times New Roman" w:hAnsi="Times New Roman" w:cs="Times New Roman"/>
          <w:b/>
          <w:sz w:val="24"/>
          <w:szCs w:val="24"/>
        </w:rPr>
        <w:t>„działaniem swobodnym, wykonywanym dla własnej przyjemności, a opartym na udziale wyobraźni, tworzącej nową rzeczywistość”.</w:t>
      </w:r>
      <w:r w:rsidRPr="00983995">
        <w:rPr>
          <w:rFonts w:ascii="Times New Roman" w:hAnsi="Times New Roman" w:cs="Times New Roman"/>
          <w:sz w:val="24"/>
          <w:szCs w:val="24"/>
        </w:rPr>
        <w:t xml:space="preserve"> </w:t>
      </w:r>
    </w:p>
    <w:p w:rsidR="00983995" w:rsidRPr="00983995" w:rsidRDefault="00983995" w:rsidP="00983995">
      <w:pPr>
        <w:jc w:val="both"/>
        <w:rPr>
          <w:rFonts w:ascii="Times New Roman" w:hAnsi="Times New Roman" w:cs="Times New Roman"/>
          <w:b/>
          <w:sz w:val="24"/>
          <w:szCs w:val="24"/>
        </w:rPr>
      </w:pPr>
      <w:r w:rsidRPr="00983995">
        <w:rPr>
          <w:rFonts w:ascii="Times New Roman" w:hAnsi="Times New Roman" w:cs="Times New Roman"/>
          <w:sz w:val="24"/>
          <w:szCs w:val="24"/>
        </w:rPr>
        <w:t xml:space="preserve">Szuman pisał: </w:t>
      </w:r>
      <w:r w:rsidRPr="00983995">
        <w:rPr>
          <w:rFonts w:ascii="Times New Roman" w:hAnsi="Times New Roman" w:cs="Times New Roman"/>
          <w:b/>
          <w:sz w:val="24"/>
          <w:szCs w:val="24"/>
        </w:rPr>
        <w:t>„Dziecko podejmuje i realizuje czynności zabawowe po prostu, dlatego, że do jego podstawowych czynności należy być czynnym, poznawać wszystko, co je otacza, wchodzić w kontakt z rzeczami i osobami będącymi w jego zasięgu działać. Dziecko nie poznaje rzeczy i zjawisk przyglądając się im z daleka, lecz wykonuje najrozmaitsze działania na nich lub za ich pomocą”.</w:t>
      </w: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Dziecko z własnej woli podejmuje działalność, aby zaspokoić potrzebę poznawania otoczenia. W trakcie zabawy badawczej dziecko odkrywa nieznane mu dotychczas właściwości przedmiotów i zjawisk.</w:t>
      </w: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 xml:space="preserve">Czas w zabawie badawczej jest ściśle uwarunkowany zjawiskiem, które dziecko bada, a rodzaj badanego zjawiska określa teren zabawy. W zabawie uwidacznia się też cecha powtarzalności. Dziecko nie tylko powtarza i zapamiętuje określone czynności, lecz także zdobyte doświadczenia wykorzystuje w innych sytuacjach. Badaniu, obserwacji i odkrywaniu towarzyszy napięcie, które dostarcza dziecku różnorodnych przeżyć: zadowolenia, satysfakcji, radości z tego, że coś poznało, odkryło, doszło do jakiegoś wniosku. Ten ładunek pozytywnych emocji, jakie niesie ze sobą zabawa badawcza, sprawia, że ma ona ogromny wpływ na rozwój i wychowanie dziecka. Najlepiej bowiem zapamiętujemy to, co nam się miło kojarzy. </w:t>
      </w: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Zabawy badawcze rozwijają samodzielność, myślenie praktyczne i kreatywne, spostrzegawczość, koncentrację uwagi, uczą wiedzy przyrodniczej, geograficznej, biologicznej itp. Ćwiczą również umiejętność współpracy w grupie.</w:t>
      </w:r>
    </w:p>
    <w:p w:rsid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 xml:space="preserve">Zatem należy aktywność poznawczą dzieci stymulować i ukierunkowywać. Rozwiązując problem różnymi metodami, dziecko prowokowane jest do wyciągania wniosków, szukania zależności, określania przyczyn i skutków. Przy okazji uczy się planowania własnych działań, poszukiwania oryginalnych pomysłów i rozwiązań. Zabawy badawcze są też świetną okazją do kształtowania się w umyśle dziecka nowych operacji umysłowych takich jak: analiza, synteza, porównywanie i uogólnianie. Przy okazji </w:t>
      </w:r>
      <w:r w:rsidRPr="00983995">
        <w:rPr>
          <w:rFonts w:ascii="Times New Roman" w:hAnsi="Times New Roman" w:cs="Times New Roman"/>
          <w:sz w:val="24"/>
          <w:szCs w:val="24"/>
        </w:rPr>
        <w:lastRenderedPageBreak/>
        <w:t>dzieci rozwijają wytrwałość, koncentrację uwagi i spostrzegawczość. I chociaż niektóre eksperymenty wydają się trudne, bo związane z takimi dziedzinami jak fizyka lub chemia, to dają dziecku okazję do zgłębiania fascynującego świata przyrody i techniki, a wiedza i umiejętności zdobywane we wczesnym dzieciństwie staną się inspiracją i pomostem do wiedzy zdobywanej na kolejnych szczeblach edukacji.</w:t>
      </w:r>
    </w:p>
    <w:p w:rsidR="00100F13" w:rsidRPr="00100F13" w:rsidRDefault="00100F13" w:rsidP="00100F13">
      <w:pPr>
        <w:jc w:val="both"/>
        <w:rPr>
          <w:rFonts w:ascii="Times New Roman" w:hAnsi="Times New Roman" w:cs="Times New Roman"/>
          <w:b/>
          <w:sz w:val="24"/>
          <w:szCs w:val="24"/>
        </w:rPr>
      </w:pPr>
      <w:r w:rsidRPr="00100F13">
        <w:rPr>
          <w:rFonts w:ascii="Times New Roman" w:hAnsi="Times New Roman" w:cs="Times New Roman"/>
          <w:b/>
          <w:sz w:val="24"/>
          <w:szCs w:val="24"/>
        </w:rPr>
        <w:t>Cele eksperymentów i doświadczeń w przedszkolu:</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budzenie zainteresowań naukowych,</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zapoznanie z metodami i formami pracy badawczej,</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rozwijanie twórczej działalności,</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nauka samodzielnego myślenia i wyciągania wniosków,</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umiejętność rozwiązywania problemów w sposób twórczy,</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wyrabianie umiejętności prowadzenia dyskusji, przedstawiania swoich racji popartych własnymi doświadczeniami,</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stwarzanie okazji do lepszego poznania swoich możliwości,</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utrwalenie pozytywnych cech charakteru dzieci takich jak: pracowitość, systematyczność, spostrzegawczość, dokładność,</w:t>
      </w:r>
    </w:p>
    <w:p w:rsidR="00100F13" w:rsidRPr="00100F13" w:rsidRDefault="00100F13" w:rsidP="00100F13">
      <w:pPr>
        <w:spacing w:line="240" w:lineRule="auto"/>
        <w:jc w:val="both"/>
        <w:rPr>
          <w:rFonts w:ascii="Times New Roman" w:hAnsi="Times New Roman" w:cs="Times New Roman"/>
          <w:sz w:val="24"/>
          <w:szCs w:val="24"/>
        </w:rPr>
      </w:pPr>
      <w:r w:rsidRPr="00100F13">
        <w:rPr>
          <w:rFonts w:ascii="Times New Roman" w:hAnsi="Times New Roman" w:cs="Times New Roman"/>
          <w:sz w:val="24"/>
          <w:szCs w:val="24"/>
        </w:rPr>
        <w:t>- nawiązywanie współpracy między uczestnikami ćwiczeń opartej na wspólnym dążeniu do celu.</w:t>
      </w:r>
    </w:p>
    <w:p w:rsidR="00100F13" w:rsidRPr="00100F13" w:rsidRDefault="00100F13" w:rsidP="00983995">
      <w:pPr>
        <w:jc w:val="both"/>
        <w:rPr>
          <w:rFonts w:ascii="Times New Roman" w:hAnsi="Times New Roman" w:cs="Times New Roman"/>
          <w:sz w:val="24"/>
          <w:szCs w:val="24"/>
        </w:rPr>
      </w:pPr>
    </w:p>
    <w:p w:rsidR="00983995" w:rsidRPr="00983995" w:rsidRDefault="00983995" w:rsidP="00983995">
      <w:pPr>
        <w:jc w:val="both"/>
        <w:rPr>
          <w:rFonts w:ascii="Times New Roman" w:hAnsi="Times New Roman" w:cs="Times New Roman"/>
          <w:b/>
          <w:sz w:val="24"/>
          <w:szCs w:val="24"/>
        </w:rPr>
      </w:pPr>
      <w:r w:rsidRPr="00983995">
        <w:rPr>
          <w:rFonts w:ascii="Times New Roman" w:hAnsi="Times New Roman" w:cs="Times New Roman"/>
          <w:b/>
          <w:sz w:val="24"/>
          <w:szCs w:val="24"/>
        </w:rPr>
        <w:t>Rola nauczyciela w rozwijaniu postawy badawczej dziecka.</w:t>
      </w: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b/>
          <w:sz w:val="24"/>
          <w:szCs w:val="24"/>
        </w:rPr>
        <w:t xml:space="preserve">Rolą nauczyciela </w:t>
      </w:r>
      <w:r w:rsidRPr="00983995">
        <w:rPr>
          <w:rFonts w:ascii="Times New Roman" w:hAnsi="Times New Roman" w:cs="Times New Roman"/>
          <w:sz w:val="24"/>
          <w:szCs w:val="24"/>
        </w:rPr>
        <w:t>jest zapewnienie dziecku możliwości poznawania otaczającego je świata poprzez aktywny i bezpośredni kontakt z nim i zjawiskami w nim występującymi. Dziecko ma szansę poznania otaczającej go rzeczywistości poprzez oglądanie, poszukiwane, porównywanie, obserwowanie, badanie, eksperymentowanie. Nauczyciel powinien nauczyć dokładnego obserwowania za pomocą zmysłów, stworzyć warunki do dokładnej obserwacji, kształtować uwagę dzieci, wspomagać w dokonywaniu właściwych spostrzeżeń oraz dostosować posiadaną wiedzę do możliwości percepcyjnych dziecka.</w:t>
      </w:r>
    </w:p>
    <w:p w:rsidR="00983995" w:rsidRPr="00983995" w:rsidRDefault="00983995" w:rsidP="00983995">
      <w:pPr>
        <w:jc w:val="both"/>
        <w:rPr>
          <w:rFonts w:ascii="Times New Roman" w:hAnsi="Times New Roman" w:cs="Times New Roman"/>
          <w:sz w:val="24"/>
          <w:szCs w:val="24"/>
        </w:rPr>
      </w:pPr>
      <w:r w:rsidRPr="00983995">
        <w:rPr>
          <w:rFonts w:ascii="Times New Roman" w:hAnsi="Times New Roman" w:cs="Times New Roman"/>
          <w:sz w:val="24"/>
          <w:szCs w:val="24"/>
        </w:rPr>
        <w:t>Fizyka, chemia na poziomie edukacji przedszkolnej są piękne, fascynujące, mają w sobie coś z bajki i czarów. Doświadczenia przeprowadzone w grupie przedszkolnej aktywizują wszystkie analizatory, sprzyjają pełniejszemu przyswojeniu materiału wynikającego z podstawy programowej.</w:t>
      </w:r>
    </w:p>
    <w:p w:rsidR="00983995" w:rsidRPr="00983995" w:rsidRDefault="00983995" w:rsidP="00983995">
      <w:pPr>
        <w:jc w:val="both"/>
        <w:rPr>
          <w:rFonts w:ascii="Times New Roman" w:hAnsi="Times New Roman" w:cs="Times New Roman"/>
          <w:b/>
          <w:sz w:val="24"/>
          <w:szCs w:val="24"/>
        </w:rPr>
      </w:pPr>
      <w:r w:rsidRPr="00983995">
        <w:rPr>
          <w:rFonts w:ascii="Times New Roman" w:hAnsi="Times New Roman" w:cs="Times New Roman"/>
          <w:b/>
          <w:sz w:val="24"/>
          <w:szCs w:val="24"/>
        </w:rPr>
        <w:t>Należy podkreślić, że podstawa programowa wychowania przedszkolnego uwzględnia treści dla wszechstronnego rozwoju dziecka i zagadnienia związane z przyrodą nieożywioną i dziecięcymi eksperymentami w dziedzinie techniki.</w:t>
      </w:r>
    </w:p>
    <w:p w:rsidR="00983995" w:rsidRDefault="00983995" w:rsidP="00983995">
      <w:pPr>
        <w:jc w:val="both"/>
        <w:rPr>
          <w:rFonts w:ascii="Times New Roman" w:hAnsi="Times New Roman" w:cs="Times New Roman"/>
          <w:sz w:val="24"/>
          <w:szCs w:val="24"/>
        </w:rPr>
      </w:pPr>
    </w:p>
    <w:p w:rsidR="00100F13" w:rsidRDefault="00100F13" w:rsidP="00983995">
      <w:pPr>
        <w:jc w:val="both"/>
        <w:rPr>
          <w:rFonts w:ascii="Times New Roman" w:hAnsi="Times New Roman" w:cs="Times New Roman"/>
          <w:sz w:val="24"/>
          <w:szCs w:val="24"/>
        </w:rPr>
      </w:pPr>
    </w:p>
    <w:p w:rsidR="00100F13" w:rsidRPr="00983995" w:rsidRDefault="00100F13" w:rsidP="00100F13">
      <w:pPr>
        <w:jc w:val="right"/>
        <w:rPr>
          <w:rFonts w:ascii="Times New Roman" w:hAnsi="Times New Roman" w:cs="Times New Roman"/>
          <w:sz w:val="24"/>
          <w:szCs w:val="24"/>
        </w:rPr>
      </w:pPr>
      <w:r>
        <w:rPr>
          <w:rFonts w:ascii="Times New Roman" w:hAnsi="Times New Roman" w:cs="Times New Roman"/>
          <w:sz w:val="24"/>
          <w:szCs w:val="24"/>
        </w:rPr>
        <w:t>Opracowała: Anna Tabin</w:t>
      </w:r>
    </w:p>
    <w:p w:rsidR="00983995" w:rsidRPr="00983995" w:rsidRDefault="00983995" w:rsidP="00983995">
      <w:pPr>
        <w:jc w:val="both"/>
        <w:rPr>
          <w:rFonts w:ascii="Times New Roman" w:hAnsi="Times New Roman" w:cs="Times New Roman"/>
          <w:sz w:val="24"/>
          <w:szCs w:val="24"/>
        </w:rPr>
      </w:pPr>
    </w:p>
    <w:p w:rsidR="00983995" w:rsidRDefault="00983995" w:rsidP="00983995">
      <w:pPr>
        <w:jc w:val="both"/>
        <w:rPr>
          <w:rFonts w:ascii="Times New Roman" w:hAnsi="Times New Roman" w:cs="Times New Roman"/>
          <w:sz w:val="28"/>
          <w:szCs w:val="28"/>
        </w:rPr>
      </w:pPr>
    </w:p>
    <w:p w:rsidR="00983995" w:rsidRDefault="00983995" w:rsidP="00983995">
      <w:pPr>
        <w:jc w:val="both"/>
        <w:rPr>
          <w:rFonts w:ascii="Times New Roman" w:hAnsi="Times New Roman" w:cs="Times New Roman"/>
          <w:sz w:val="24"/>
          <w:szCs w:val="24"/>
        </w:rPr>
      </w:pPr>
    </w:p>
    <w:p w:rsidR="007873D1" w:rsidRDefault="007873D1"/>
    <w:sectPr w:rsidR="007873D1" w:rsidSect="00100F1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983995"/>
    <w:rsid w:val="00100F13"/>
    <w:rsid w:val="00246AF7"/>
    <w:rsid w:val="005E14F7"/>
    <w:rsid w:val="006A70E2"/>
    <w:rsid w:val="007873D1"/>
    <w:rsid w:val="00983995"/>
    <w:rsid w:val="00DC2E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9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E14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E14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781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731</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2</cp:revision>
  <cp:lastPrinted>2018-03-25T15:34:00Z</cp:lastPrinted>
  <dcterms:created xsi:type="dcterms:W3CDTF">2018-03-25T15:25:00Z</dcterms:created>
  <dcterms:modified xsi:type="dcterms:W3CDTF">2018-03-25T15:37:00Z</dcterms:modified>
</cp:coreProperties>
</file>