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64" w:rsidRDefault="003A3664" w:rsidP="003A4A5D">
      <w:pPr>
        <w:rPr>
          <w:rFonts w:ascii="Times New Roman" w:hAnsi="Times New Roman" w:cs="Times New Roman"/>
          <w:b/>
        </w:rPr>
      </w:pPr>
    </w:p>
    <w:p w:rsidR="003A3664" w:rsidRPr="003A3664" w:rsidRDefault="003A3664" w:rsidP="003A3664">
      <w:pPr>
        <w:pStyle w:val="Akapitzlist"/>
        <w:spacing w:line="360" w:lineRule="auto"/>
        <w:ind w:left="360"/>
        <w:jc w:val="center"/>
        <w:rPr>
          <w:b/>
          <w:bCs/>
        </w:rPr>
      </w:pPr>
      <w:r w:rsidRPr="003A3664">
        <w:rPr>
          <w:b/>
          <w:bCs/>
        </w:rPr>
        <w:t>PRZEDMIOTOWY SYSTEM OCENIANIA -</w:t>
      </w:r>
      <w:r>
        <w:rPr>
          <w:b/>
          <w:bCs/>
        </w:rPr>
        <w:t xml:space="preserve"> INFORMATYKA</w:t>
      </w:r>
    </w:p>
    <w:p w:rsidR="003A3664" w:rsidRPr="003A3664" w:rsidRDefault="003A3664" w:rsidP="003A3664">
      <w:pPr>
        <w:pStyle w:val="Akapitzlist"/>
        <w:spacing w:line="360" w:lineRule="auto"/>
        <w:ind w:left="360"/>
        <w:jc w:val="center"/>
        <w:rPr>
          <w:b/>
          <w:bCs/>
        </w:rPr>
      </w:pPr>
      <w:r w:rsidRPr="003A3664">
        <w:rPr>
          <w:b/>
          <w:bCs/>
        </w:rPr>
        <w:t>KLASY IV-VIII</w:t>
      </w:r>
    </w:p>
    <w:p w:rsidR="003A3664" w:rsidRDefault="003A3664" w:rsidP="003A3664">
      <w:pPr>
        <w:ind w:left="360"/>
        <w:rPr>
          <w:rFonts w:ascii="Times New Roman" w:hAnsi="Times New Roman" w:cs="Times New Roman"/>
          <w:b/>
        </w:rPr>
      </w:pPr>
    </w:p>
    <w:p w:rsidR="003A3664" w:rsidRDefault="003A3664" w:rsidP="003A3664">
      <w:pPr>
        <w:ind w:left="360"/>
        <w:rPr>
          <w:rFonts w:ascii="Times New Roman" w:hAnsi="Times New Roman" w:cs="Times New Roman"/>
          <w:b/>
        </w:rPr>
      </w:pPr>
    </w:p>
    <w:p w:rsidR="003A4A5D" w:rsidRPr="003A3664" w:rsidRDefault="003A4A5D" w:rsidP="003A36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 w:rsidRPr="003A3664">
        <w:rPr>
          <w:rFonts w:ascii="Times New Roman" w:hAnsi="Times New Roman" w:cs="Times New Roman"/>
          <w:b/>
        </w:rPr>
        <w:t>Tygodniowy wymiar godzin</w:t>
      </w:r>
      <w:r w:rsidR="003A3664">
        <w:rPr>
          <w:rFonts w:ascii="Times New Roman" w:hAnsi="Times New Roman" w:cs="Times New Roman"/>
        </w:rPr>
        <w:t>: 1 godzina</w:t>
      </w:r>
      <w:r w:rsidRPr="003A3664">
        <w:rPr>
          <w:rFonts w:ascii="Times New Roman" w:hAnsi="Times New Roman" w:cs="Times New Roman"/>
        </w:rPr>
        <w:t xml:space="preserve"> </w:t>
      </w:r>
    </w:p>
    <w:p w:rsidR="003A4A5D" w:rsidRPr="002C3061" w:rsidRDefault="003A4A5D" w:rsidP="003A4A5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  <w:b/>
        </w:rPr>
        <w:t>Zeszyty przedmiotowe</w:t>
      </w:r>
      <w:r w:rsidRPr="002C3061">
        <w:rPr>
          <w:rFonts w:ascii="Times New Roman" w:hAnsi="Times New Roman" w:cs="Times New Roman"/>
        </w:rPr>
        <w:t>: w kratkę 30 – kartkowy.</w:t>
      </w:r>
    </w:p>
    <w:p w:rsidR="003A4A5D" w:rsidRPr="002C3061" w:rsidRDefault="003A4A5D" w:rsidP="003A4A5D">
      <w:pPr>
        <w:ind w:left="360"/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Obowiązkiem każdego ucznia jest posiadanie podręcznika oraz zeszytu przedmiotowego.</w:t>
      </w:r>
    </w:p>
    <w:p w:rsidR="003A4A5D" w:rsidRPr="002C3061" w:rsidRDefault="003A4A5D" w:rsidP="003A4A5D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Podstawową rolą oceny jest informowanie uczniów o ich osiągnięciach oraz wskazywanie trudności napotykanych w procesie uczenia.</w:t>
      </w:r>
    </w:p>
    <w:p w:rsidR="003A4A5D" w:rsidRPr="002C3061" w:rsidRDefault="003A4A5D" w:rsidP="003A4A5D">
      <w:pPr>
        <w:ind w:left="72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3A4A5D" w:rsidRPr="002C3061" w:rsidRDefault="003A3664" w:rsidP="003A4A5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Zajęcia z informatyki</w:t>
      </w:r>
      <w:r w:rsidR="003A4A5D" w:rsidRPr="002C306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są w ogromnej większości ćwiczeniami praktycznymi. Ocenie podlega głownie to, czy efekt jest zgodny z postawionym zadaniem. Mniejsze znaczenie ma sposób wykonania. Dodatkowym elementem, który może wpłynąć na ocenę jest sposób pracy ucznia w trakcie lekcji. Ważne jest również przyzwyczajanie uczniów do samodzielnego oceniania swojej pracy, stosując kryteria oceniania.</w:t>
      </w:r>
    </w:p>
    <w:p w:rsidR="003A4A5D" w:rsidRPr="002C3061" w:rsidRDefault="003A4A5D" w:rsidP="003A4A5D">
      <w:pPr>
        <w:tabs>
          <w:tab w:val="left" w:pos="2310"/>
        </w:tabs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A4A5D" w:rsidRPr="002C3061" w:rsidRDefault="003A4A5D" w:rsidP="003A4A5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Formy sprawdzania wiedzy i umiejętności ucznia z przedmiotu </w:t>
      </w:r>
      <w:r w:rsidR="003A3664">
        <w:rPr>
          <w:rFonts w:ascii="Times New Roman" w:eastAsia="Times New Roman" w:hAnsi="Times New Roman" w:cs="Times New Roman"/>
          <w:kern w:val="0"/>
          <w:lang w:eastAsia="ar-SA" w:bidi="ar-SA"/>
        </w:rPr>
        <w:t>informatyka</w:t>
      </w: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to: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prace wykonywane przez uczniów w trakcie lekcji - sprawdzane są wyniki pracy,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sposoby pracy na lekcji - aktywność i staranność,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odpowiedzi ustne, dyskusje - możliwości uzyskania dodatkowej oceny,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kartkówki, sprawdziany - rzadko lub wcale,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prace domowe – czasami - nie wymagające użycia komputera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referaty, opracowania – głównie w ramach realizacji projektów (ciągów lekcji)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przygotowanie do lekcji – wtedy, gdy potrzebne – ocenie podlega pomysłowość </w:t>
      </w: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br/>
        <w:t>i przygotowanie materiałów do pracy na lekcji</w:t>
      </w:r>
    </w:p>
    <w:p w:rsidR="003A4A5D" w:rsidRPr="002C3061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C3061">
        <w:rPr>
          <w:rFonts w:ascii="Times New Roman" w:eastAsia="Times New Roman" w:hAnsi="Times New Roman" w:cs="Times New Roman"/>
          <w:kern w:val="0"/>
          <w:lang w:eastAsia="ar-SA" w:bidi="ar-SA"/>
        </w:rPr>
        <w:t>udział w konkursach – nieobowiązkowo - wpływa na podniesienie oceny</w:t>
      </w:r>
    </w:p>
    <w:p w:rsidR="003A4A5D" w:rsidRPr="002C3061" w:rsidRDefault="003A4A5D" w:rsidP="003A4A5D">
      <w:pPr>
        <w:ind w:left="360"/>
        <w:rPr>
          <w:rFonts w:ascii="Times New Roman" w:hAnsi="Times New Roman" w:cs="Times New Roman"/>
          <w:b/>
        </w:rPr>
      </w:pPr>
    </w:p>
    <w:p w:rsidR="003A4A5D" w:rsidRPr="002C3061" w:rsidRDefault="003A4A5D" w:rsidP="003A4A5D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eastAsia="Liberation Serif" w:hAnsi="Times New Roman" w:cs="Times New Roman"/>
        </w:rPr>
      </w:pPr>
      <w:r w:rsidRPr="002C3061">
        <w:rPr>
          <w:rFonts w:ascii="Times New Roman" w:hAnsi="Times New Roman" w:cs="Times New Roman"/>
          <w:b/>
          <w:color w:val="000000"/>
        </w:rPr>
        <w:t>Ilość nieprzygotowań w półroczu</w:t>
      </w:r>
      <w:r w:rsidRPr="002C3061">
        <w:rPr>
          <w:rFonts w:ascii="Times New Roman" w:hAnsi="Times New Roman" w:cs="Times New Roman"/>
          <w:color w:val="000000"/>
        </w:rPr>
        <w:t xml:space="preserve"> - 2 </w:t>
      </w:r>
    </w:p>
    <w:p w:rsidR="003A4A5D" w:rsidRPr="002C3061" w:rsidRDefault="003A4A5D" w:rsidP="003A4A5D">
      <w:pPr>
        <w:tabs>
          <w:tab w:val="left" w:pos="237"/>
          <w:tab w:val="left" w:pos="417"/>
        </w:tabs>
        <w:ind w:left="57"/>
        <w:rPr>
          <w:rFonts w:ascii="Times New Roman" w:eastAsia="Liberation Serif" w:hAnsi="Times New Roman" w:cs="Times New Roman"/>
          <w:b/>
        </w:rPr>
      </w:pPr>
      <w:r w:rsidRPr="002C3061">
        <w:rPr>
          <w:rFonts w:ascii="Times New Roman" w:eastAsia="Liberation Serif" w:hAnsi="Times New Roman" w:cs="Times New Roman"/>
        </w:rPr>
        <w:t xml:space="preserve">        </w:t>
      </w:r>
      <w:r w:rsidRPr="002C3061">
        <w:rPr>
          <w:rFonts w:ascii="Times New Roman" w:hAnsi="Times New Roman" w:cs="Times New Roman"/>
        </w:rPr>
        <w:t>Każde kolejne nieprzygotowanie to ocena niedostateczna.</w:t>
      </w:r>
    </w:p>
    <w:p w:rsidR="003A4A5D" w:rsidRPr="002C3061" w:rsidRDefault="003A4A5D" w:rsidP="003A4A5D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 w:rsidRPr="002C3061">
        <w:rPr>
          <w:rFonts w:ascii="Times New Roman" w:eastAsia="Liberation Serif" w:hAnsi="Times New Roman" w:cs="Times New Roman"/>
          <w:b/>
        </w:rPr>
        <w:t xml:space="preserve"> </w:t>
      </w:r>
      <w:r w:rsidRPr="002C3061">
        <w:rPr>
          <w:rFonts w:ascii="Times New Roman" w:hAnsi="Times New Roman" w:cs="Times New Roman"/>
          <w:b/>
        </w:rPr>
        <w:t>Zasady poprawiania ocen niedostatecznych:</w:t>
      </w:r>
    </w:p>
    <w:p w:rsidR="003A4A5D" w:rsidRPr="002C3061" w:rsidRDefault="003A4A5D" w:rsidP="003A4A5D">
      <w:pPr>
        <w:tabs>
          <w:tab w:val="left" w:pos="577"/>
          <w:tab w:val="left" w:pos="757"/>
        </w:tabs>
        <w:ind w:left="397"/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Każdą ocenę niedostateczną można poprawić tylko raz.</w:t>
      </w:r>
    </w:p>
    <w:p w:rsidR="003A4A5D" w:rsidRPr="002C3061" w:rsidRDefault="003A4A5D" w:rsidP="003A4A5D">
      <w:pPr>
        <w:tabs>
          <w:tab w:val="left" w:pos="577"/>
          <w:tab w:val="left" w:pos="757"/>
        </w:tabs>
        <w:ind w:left="397"/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Uczeń ma prawo poprawić ocenę niedostateczną z odpowiedzi ustnej lub prac pisemnych na lekcji następnej lub w terminie uzgodnionym z nauczycielem.</w:t>
      </w:r>
    </w:p>
    <w:p w:rsidR="003A4A5D" w:rsidRPr="002C3061" w:rsidRDefault="003A4A5D" w:rsidP="003A4A5D">
      <w:pPr>
        <w:tabs>
          <w:tab w:val="left" w:pos="1252"/>
        </w:tabs>
        <w:ind w:left="397"/>
        <w:rPr>
          <w:rFonts w:ascii="Times New Roman" w:eastAsia="Liberation Serif" w:hAnsi="Times New Roman" w:cs="Times New Roman"/>
          <w:b/>
        </w:rPr>
      </w:pPr>
      <w:r w:rsidRPr="002C3061">
        <w:rPr>
          <w:rFonts w:ascii="Times New Roman" w:hAnsi="Times New Roman" w:cs="Times New Roman"/>
        </w:rPr>
        <w:t>Uczniowie nieobecni mogą „zaliczyć” prace pisemne w terminie uzgodnionym z nauczycielem. W wyniku uchylania się ucznia przed pracą klasową (nieobecność zawsze w dniu wyznaczonej pracy pisemnej) nauczyciel ma prawo wystawić uczniowi dyscyplinującą ocenę niedostateczną.</w:t>
      </w:r>
    </w:p>
    <w:p w:rsidR="003A4A5D" w:rsidRPr="002C3061" w:rsidRDefault="003A4A5D" w:rsidP="003A4A5D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 w:rsidRPr="002C3061">
        <w:rPr>
          <w:rFonts w:ascii="Times New Roman" w:eastAsia="Liberation Serif" w:hAnsi="Times New Roman" w:cs="Times New Roman"/>
          <w:b/>
        </w:rPr>
        <w:t xml:space="preserve"> </w:t>
      </w:r>
      <w:r w:rsidRPr="002C3061">
        <w:rPr>
          <w:rFonts w:ascii="Times New Roman" w:hAnsi="Times New Roman" w:cs="Times New Roman"/>
          <w:b/>
        </w:rPr>
        <w:t>Kryteria oceniania:</w:t>
      </w:r>
    </w:p>
    <w:p w:rsidR="003A4A5D" w:rsidRPr="002C3061" w:rsidRDefault="003A4A5D" w:rsidP="003A4A5D">
      <w:pPr>
        <w:ind w:firstLine="360"/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 xml:space="preserve">Oceny bieżące i śródroczne oceny klasyfikacyjne z zajęć edukacyjnych ustala się   </w:t>
      </w:r>
    </w:p>
    <w:p w:rsidR="003A4A5D" w:rsidRPr="002C3061" w:rsidRDefault="003A4A5D" w:rsidP="003A4A5D">
      <w:pPr>
        <w:ind w:firstLine="360"/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według skali określonej w statucie szkoły, to jest:</w:t>
      </w:r>
    </w:p>
    <w:p w:rsidR="003A4A5D" w:rsidRPr="002C3061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stopień celujący – 6</w:t>
      </w:r>
    </w:p>
    <w:p w:rsidR="003A4A5D" w:rsidRPr="002C3061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 xml:space="preserve">stopień bardzo dobry – 5 </w:t>
      </w:r>
    </w:p>
    <w:p w:rsidR="003A4A5D" w:rsidRPr="002C3061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stopień dobry – 4</w:t>
      </w:r>
    </w:p>
    <w:p w:rsidR="003A4A5D" w:rsidRPr="002C3061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stopień dostateczny – 3</w:t>
      </w:r>
    </w:p>
    <w:p w:rsidR="003A4A5D" w:rsidRPr="002C3061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3061">
        <w:rPr>
          <w:rFonts w:ascii="Times New Roman" w:hAnsi="Times New Roman" w:cs="Times New Roman"/>
        </w:rPr>
        <w:t>stopień dopuszczający – 2</w:t>
      </w:r>
    </w:p>
    <w:p w:rsidR="003A4A5D" w:rsidRPr="002C3061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C3061">
        <w:rPr>
          <w:rFonts w:ascii="Times New Roman" w:hAnsi="Times New Roman" w:cs="Times New Roman"/>
        </w:rPr>
        <w:t>stopień niedostateczny – 1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b/>
        </w:rPr>
      </w:pPr>
      <w:r w:rsidRPr="002C3061">
        <w:rPr>
          <w:rFonts w:ascii="Times New Roman" w:hAnsi="Times New Roman" w:cs="Times New Roman"/>
          <w:i/>
        </w:rPr>
        <w:t>W ocenianiu bieżącym dopuszcza się stosowanie stopni ze znakami: +, -, np. 3+, 4- oraz  +, - za aktywność na lekcji,  trzy „+” równa się ocenie bardzo dobrej.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hAnsi="Times New Roman" w:cs="Times New Roman"/>
          <w:b/>
        </w:rPr>
        <w:t>a) odpowiedzi pisemne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</w:t>
      </w:r>
      <w:r w:rsidRPr="002C3061">
        <w:rPr>
          <w:rFonts w:ascii="Times New Roman" w:hAnsi="Times New Roman" w:cs="Times New Roman"/>
          <w:color w:val="000000"/>
        </w:rPr>
        <w:t>Kryteria oceniania sprawdzianów: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</w:t>
      </w:r>
      <w:r w:rsidRPr="002C3061">
        <w:rPr>
          <w:rFonts w:ascii="Times New Roman" w:hAnsi="Times New Roman" w:cs="Times New Roman"/>
        </w:rPr>
        <w:t xml:space="preserve">celująca 100 %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lastRenderedPageBreak/>
        <w:t xml:space="preserve">    </w:t>
      </w:r>
      <w:r w:rsidRPr="002C3061">
        <w:rPr>
          <w:rFonts w:ascii="Times New Roman" w:hAnsi="Times New Roman" w:cs="Times New Roman"/>
        </w:rPr>
        <w:t>ocena bardzo dobra 99% - 91 %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dobra 90% - 76 %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dostateczna 75% - 57 %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dopuszczająca 56% - 30 %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niedostateczna 29% - 0 % 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  <w:color w:val="000000"/>
        </w:rPr>
        <w:t xml:space="preserve">  </w:t>
      </w:r>
      <w:r w:rsidRPr="002C3061">
        <w:rPr>
          <w:rFonts w:ascii="Times New Roman" w:hAnsi="Times New Roman" w:cs="Times New Roman"/>
          <w:color w:val="000000"/>
        </w:rPr>
        <w:t>Kryteria oceniania kartkówek: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celująca 100% 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>ocena bardzo dobra 99% - 91 %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dobra 90% - 76 % 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>ocena dostateczna 75% - 61 %</w:t>
      </w: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dopuszczająca 60% - 50 % </w:t>
      </w:r>
    </w:p>
    <w:p w:rsidR="003A4A5D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</w:t>
      </w:r>
      <w:r w:rsidRPr="002C3061">
        <w:rPr>
          <w:rFonts w:ascii="Times New Roman" w:hAnsi="Times New Roman" w:cs="Times New Roman"/>
        </w:rPr>
        <w:t xml:space="preserve">ocena niedostateczna 49% - 0 % </w:t>
      </w:r>
    </w:p>
    <w:p w:rsidR="00A23679" w:rsidRDefault="00A23679" w:rsidP="003A4A5D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</w:rPr>
      </w:pPr>
    </w:p>
    <w:p w:rsidR="00A23679" w:rsidRPr="002C3061" w:rsidRDefault="00A23679" w:rsidP="003A4A5D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b/>
          <w:bCs/>
        </w:rPr>
      </w:pPr>
    </w:p>
    <w:p w:rsidR="003A4A5D" w:rsidRPr="002C3061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Liberation Serif" w:hAnsi="Times New Roman" w:cs="Times New Roman"/>
          <w:b/>
          <w:bCs/>
        </w:rPr>
      </w:pPr>
      <w:r w:rsidRPr="002C3061">
        <w:rPr>
          <w:rFonts w:ascii="Times New Roman" w:hAnsi="Times New Roman" w:cs="Times New Roman"/>
          <w:b/>
          <w:bCs/>
        </w:rPr>
        <w:t>b)</w:t>
      </w:r>
      <w:r w:rsidRPr="002C3061">
        <w:rPr>
          <w:rFonts w:ascii="Times New Roman" w:hAnsi="Times New Roman" w:cs="Times New Roman"/>
        </w:rPr>
        <w:t xml:space="preserve"> </w:t>
      </w:r>
      <w:r w:rsidRPr="002C3061">
        <w:rPr>
          <w:rFonts w:ascii="Times New Roman" w:hAnsi="Times New Roman" w:cs="Times New Roman"/>
          <w:b/>
          <w:bCs/>
        </w:rPr>
        <w:t>Odpowiedzi ustne - Uczeń otrzymuje ocenę:</w:t>
      </w:r>
    </w:p>
    <w:p w:rsidR="003A4A5D" w:rsidRPr="002C3061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2C3061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2C3061">
        <w:rPr>
          <w:rFonts w:ascii="Times New Roman" w:hAnsi="Times New Roman" w:cs="Times New Roman"/>
          <w:b/>
          <w:bCs/>
        </w:rPr>
        <w:t>dopuszczającą</w:t>
      </w:r>
      <w:r w:rsidRPr="002C3061">
        <w:rPr>
          <w:rFonts w:ascii="Times New Roman" w:hAnsi="Times New Roman" w:cs="Times New Roman"/>
        </w:rPr>
        <w:t xml:space="preserve"> – gdy odpowiedź jest niesamodzielna, z błędami, zgodna z wymaganiami koniecznymi;</w:t>
      </w:r>
    </w:p>
    <w:p w:rsidR="003A4A5D" w:rsidRPr="002C3061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2C3061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2C3061">
        <w:rPr>
          <w:rFonts w:ascii="Times New Roman" w:hAnsi="Times New Roman" w:cs="Times New Roman"/>
          <w:b/>
          <w:bCs/>
        </w:rPr>
        <w:t>dostateczną</w:t>
      </w:r>
      <w:r w:rsidRPr="002C3061">
        <w:rPr>
          <w:rFonts w:ascii="Times New Roman" w:hAnsi="Times New Roman" w:cs="Times New Roman"/>
        </w:rPr>
        <w:t xml:space="preserve"> – gdy odpowiedź jest z małymi błędami, samodzielna, niepełna, zgodna z wymaganiami podstawowymi;</w:t>
      </w:r>
    </w:p>
    <w:p w:rsidR="003A4A5D" w:rsidRPr="002C3061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2C3061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2C3061">
        <w:rPr>
          <w:rFonts w:ascii="Times New Roman" w:hAnsi="Times New Roman" w:cs="Times New Roman"/>
          <w:b/>
          <w:bCs/>
        </w:rPr>
        <w:t>dobrą</w:t>
      </w:r>
      <w:r w:rsidRPr="002C3061">
        <w:rPr>
          <w:rFonts w:ascii="Times New Roman" w:hAnsi="Times New Roman" w:cs="Times New Roman"/>
        </w:rPr>
        <w:t xml:space="preserve"> – gdy odpowiedź jest samodzielna, niepełna, z niewielkimi usterkami  języko</w:t>
      </w:r>
      <w:r w:rsidR="003A3664">
        <w:rPr>
          <w:rFonts w:ascii="Times New Roman" w:hAnsi="Times New Roman" w:cs="Times New Roman"/>
        </w:rPr>
        <w:t>wymi, zgodna z wymaganiami na</w:t>
      </w:r>
      <w:r w:rsidRPr="002C3061">
        <w:rPr>
          <w:rFonts w:ascii="Times New Roman" w:eastAsia="Liberation Serif" w:hAnsi="Times New Roman" w:cs="Times New Roman"/>
        </w:rPr>
        <w:t xml:space="preserve"> </w:t>
      </w:r>
      <w:r w:rsidRPr="002C3061">
        <w:rPr>
          <w:rFonts w:ascii="Times New Roman" w:hAnsi="Times New Roman" w:cs="Times New Roman"/>
        </w:rPr>
        <w:t>ocenę dobrą;</w:t>
      </w:r>
    </w:p>
    <w:p w:rsidR="003A4A5D" w:rsidRPr="002C3061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2C3061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2C3061">
        <w:rPr>
          <w:rFonts w:ascii="Times New Roman" w:hAnsi="Times New Roman" w:cs="Times New Roman"/>
          <w:b/>
          <w:bCs/>
        </w:rPr>
        <w:t>bardzo dobrą</w:t>
      </w:r>
      <w:r w:rsidRPr="002C3061">
        <w:rPr>
          <w:rFonts w:ascii="Times New Roman" w:hAnsi="Times New Roman" w:cs="Times New Roman"/>
        </w:rPr>
        <w:t xml:space="preserve"> –gdy odpowiedź jest wyczerpująca, bezbłędna, samodzielna, z  uwzglę</w:t>
      </w:r>
      <w:r w:rsidR="003A3664">
        <w:rPr>
          <w:rFonts w:ascii="Times New Roman" w:hAnsi="Times New Roman" w:cs="Times New Roman"/>
        </w:rPr>
        <w:t>dnieniem języka przedmiotowego</w:t>
      </w:r>
      <w:r w:rsidRPr="002C3061">
        <w:rPr>
          <w:rFonts w:ascii="Times New Roman" w:eastAsia="Liberation Serif" w:hAnsi="Times New Roman" w:cs="Times New Roman"/>
        </w:rPr>
        <w:t xml:space="preserve"> </w:t>
      </w:r>
      <w:r w:rsidRPr="002C3061">
        <w:rPr>
          <w:rFonts w:ascii="Times New Roman" w:hAnsi="Times New Roman" w:cs="Times New Roman"/>
        </w:rPr>
        <w:t>oraz odpowiadająca poziomowi wymagań na ocenę bardzo dobrą;</w:t>
      </w:r>
    </w:p>
    <w:p w:rsidR="003A4A5D" w:rsidRDefault="003A4A5D" w:rsidP="003A4A5D">
      <w:pPr>
        <w:ind w:left="720"/>
        <w:rPr>
          <w:rFonts w:ascii="Times New Roman" w:hAnsi="Times New Roman" w:cs="Times New Roman"/>
        </w:rPr>
      </w:pPr>
      <w:r w:rsidRPr="002C3061">
        <w:rPr>
          <w:rFonts w:ascii="Times New Roman" w:eastAsia="Liberation Serif" w:hAnsi="Times New Roman" w:cs="Times New Roman"/>
          <w:b/>
          <w:bCs/>
        </w:rPr>
        <w:t xml:space="preserve">        </w:t>
      </w:r>
      <w:r w:rsidRPr="002C3061">
        <w:rPr>
          <w:rFonts w:ascii="Times New Roman" w:hAnsi="Times New Roman" w:cs="Times New Roman"/>
          <w:b/>
          <w:bCs/>
        </w:rPr>
        <w:t>celującą</w:t>
      </w:r>
      <w:r w:rsidRPr="002C3061">
        <w:rPr>
          <w:rFonts w:ascii="Times New Roman" w:hAnsi="Times New Roman" w:cs="Times New Roman"/>
        </w:rPr>
        <w:t xml:space="preserve"> – gdy odpowiedź jest wyczerpująca, bezbłędna, samodzielna, z  uwzględn</w:t>
      </w:r>
      <w:r w:rsidR="001D6042">
        <w:rPr>
          <w:rFonts w:ascii="Times New Roman" w:hAnsi="Times New Roman" w:cs="Times New Roman"/>
        </w:rPr>
        <w:t xml:space="preserve">ieniem języka przedmiotowego, </w:t>
      </w:r>
      <w:r w:rsidRPr="002C3061">
        <w:rPr>
          <w:rFonts w:ascii="Times New Roman" w:eastAsia="Liberation Serif" w:hAnsi="Times New Roman" w:cs="Times New Roman"/>
        </w:rPr>
        <w:t xml:space="preserve"> </w:t>
      </w:r>
      <w:r w:rsidRPr="002C3061">
        <w:rPr>
          <w:rFonts w:ascii="Times New Roman" w:hAnsi="Times New Roman" w:cs="Times New Roman"/>
        </w:rPr>
        <w:t xml:space="preserve">poparta licznymi przykładami z życia dziennego. </w:t>
      </w:r>
    </w:p>
    <w:p w:rsidR="00A23679" w:rsidRDefault="00A23679" w:rsidP="003A4A5D">
      <w:pPr>
        <w:ind w:left="720"/>
        <w:rPr>
          <w:rFonts w:ascii="Times New Roman" w:eastAsia="Times New Roman" w:hAnsi="Times New Roman" w:cs="Times New Roman"/>
        </w:rPr>
      </w:pPr>
    </w:p>
    <w:p w:rsidR="00A23679" w:rsidRPr="00A23679" w:rsidRDefault="00A23679" w:rsidP="00A23679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3"/>
          <w:szCs w:val="23"/>
          <w:lang w:eastAsia="ar-SA" w:bidi="ar-SA"/>
        </w:rPr>
      </w:pPr>
      <w:r w:rsidRPr="00A23679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ar-SA" w:bidi="ar-SA"/>
        </w:rPr>
        <w:t>Wymagania na poszczególne stopnie</w:t>
      </w:r>
      <w:r w:rsidRPr="00A23679">
        <w:rPr>
          <w:rFonts w:ascii="Times New Roman" w:eastAsia="Times New Roman" w:hAnsi="Times New Roman" w:cs="Times New Roman"/>
          <w:bCs/>
          <w:color w:val="000000"/>
          <w:kern w:val="0"/>
          <w:sz w:val="23"/>
          <w:szCs w:val="23"/>
          <w:lang w:eastAsia="ar-SA" w:bidi="ar-SA"/>
        </w:rPr>
        <w:t xml:space="preserve">: </w:t>
      </w:r>
    </w:p>
    <w:p w:rsidR="00A23679" w:rsidRPr="00A23679" w:rsidRDefault="00A23679" w:rsidP="00A23679">
      <w:pPr>
        <w:autoSpaceDE w:val="0"/>
        <w:ind w:left="78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3"/>
          <w:szCs w:val="23"/>
          <w:lang w:eastAsia="ar-SA" w:bidi="ar-SA"/>
        </w:rPr>
      </w:pPr>
    </w:p>
    <w:p w:rsidR="00A23679" w:rsidRPr="00A23679" w:rsidRDefault="00A23679" w:rsidP="00A23679">
      <w:pPr>
        <w:numPr>
          <w:ilvl w:val="1"/>
          <w:numId w:val="5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</w:pPr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 xml:space="preserve">celujący (cel) </w:t>
      </w:r>
      <w:r w:rsidRPr="00A2367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  <w:t>– 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</w:t>
      </w:r>
      <w:r w:rsidRPr="00A23679">
        <w:rPr>
          <w:rFonts w:ascii="Times New Roman" w:eastAsia="Times New Roman" w:hAnsi="Times New Roman" w:cs="Times New Roman"/>
          <w:kern w:val="0"/>
          <w:sz w:val="23"/>
          <w:szCs w:val="23"/>
          <w:lang w:eastAsia="ar-SA" w:bidi="ar-SA"/>
        </w:rPr>
        <w:t>;</w:t>
      </w:r>
    </w:p>
    <w:p w:rsidR="00A23679" w:rsidRPr="00A23679" w:rsidRDefault="00A23679" w:rsidP="00A23679">
      <w:pPr>
        <w:numPr>
          <w:ilvl w:val="1"/>
          <w:numId w:val="5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</w:pPr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bardzo dobry (</w:t>
      </w:r>
      <w:proofErr w:type="spellStart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bdb</w:t>
      </w:r>
      <w:proofErr w:type="spellEnd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 xml:space="preserve">) </w:t>
      </w:r>
      <w:r w:rsidRPr="00A2367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  <w:t>– uczeń opanował wiedzę określoną w podstawie programowej i swobodnie nią dysponuje. Zasób wiedzy i umiejętności pozwala uczniowi na  właściwe  interpretowanie otaczającej go rzeczywistości. Systematycznie uczy się i pogłębia własną wiedzę;</w:t>
      </w:r>
    </w:p>
    <w:p w:rsidR="00A23679" w:rsidRPr="00A23679" w:rsidRDefault="00A23679" w:rsidP="00A23679">
      <w:pPr>
        <w:numPr>
          <w:ilvl w:val="1"/>
          <w:numId w:val="5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</w:pPr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dobry (</w:t>
      </w:r>
      <w:proofErr w:type="spellStart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db</w:t>
      </w:r>
      <w:proofErr w:type="spellEnd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 xml:space="preserve">) </w:t>
      </w:r>
      <w:r w:rsidRPr="00A2367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  <w:t xml:space="preserve">– uczeń opanował treści przewidziane w podstawie programowej, poprawnie stosuje nabyte wiadomości i umiejętności, wykorzystując je do rozwiązywania typowych zadań oraz problemów; </w:t>
      </w:r>
    </w:p>
    <w:p w:rsidR="00A23679" w:rsidRPr="00A23679" w:rsidRDefault="00A23679" w:rsidP="00A23679">
      <w:pPr>
        <w:numPr>
          <w:ilvl w:val="1"/>
          <w:numId w:val="5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</w:pPr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dostateczny (</w:t>
      </w:r>
      <w:proofErr w:type="spellStart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dst</w:t>
      </w:r>
      <w:proofErr w:type="spellEnd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 xml:space="preserve">) </w:t>
      </w:r>
      <w:r w:rsidRPr="00A2367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  <w:t>– uczeń opanował treści i umiejętności przewidziane w podstawie programowej w stopniu wystarczającym, posiada umiejętności odtwarzania zdobytych wiadomości, wymaga kontroli poprawności ich zastosowania;</w:t>
      </w:r>
    </w:p>
    <w:p w:rsidR="00A23679" w:rsidRPr="00A23679" w:rsidRDefault="00A23679" w:rsidP="00A23679">
      <w:pPr>
        <w:numPr>
          <w:ilvl w:val="1"/>
          <w:numId w:val="5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</w:pPr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dopuszczający (</w:t>
      </w:r>
      <w:proofErr w:type="spellStart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>dop</w:t>
      </w:r>
      <w:proofErr w:type="spellEnd"/>
      <w:r w:rsidRPr="00A23679">
        <w:rPr>
          <w:rFonts w:ascii="Times New Roman" w:eastAsia="Times New Roman" w:hAnsi="Times New Roman" w:cs="Times New Roman"/>
          <w:iCs/>
          <w:color w:val="000000"/>
          <w:kern w:val="0"/>
          <w:sz w:val="23"/>
          <w:szCs w:val="23"/>
          <w:lang w:eastAsia="ar-SA" w:bidi="ar-SA"/>
        </w:rPr>
        <w:t xml:space="preserve">) </w:t>
      </w:r>
      <w:r w:rsidRPr="00A2367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ar-SA" w:bidi="ar-SA"/>
        </w:rPr>
        <w:t>– uczeń opanował treści i umiejętności określone w podstawie programowej w stopniu ograniczonym, jest w stanie rozwiązać zadania o elementarnym stopniu trudności przy pomocy nauczyciela;</w:t>
      </w:r>
    </w:p>
    <w:p w:rsidR="00A23679" w:rsidRPr="00A23679" w:rsidRDefault="00A23679" w:rsidP="00A23679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23679">
        <w:rPr>
          <w:rFonts w:ascii="Times New Roman" w:eastAsia="Times New Roman" w:hAnsi="Times New Roman" w:cs="Times New Roman"/>
          <w:iCs/>
          <w:kern w:val="0"/>
          <w:sz w:val="23"/>
          <w:szCs w:val="23"/>
          <w:lang w:eastAsia="ar-SA" w:bidi="ar-SA"/>
        </w:rPr>
        <w:t>niedostateczny (</w:t>
      </w:r>
      <w:proofErr w:type="spellStart"/>
      <w:r w:rsidRPr="00A23679">
        <w:rPr>
          <w:rFonts w:ascii="Times New Roman" w:eastAsia="Times New Roman" w:hAnsi="Times New Roman" w:cs="Times New Roman"/>
          <w:iCs/>
          <w:kern w:val="0"/>
          <w:sz w:val="23"/>
          <w:szCs w:val="23"/>
          <w:lang w:eastAsia="ar-SA" w:bidi="ar-SA"/>
        </w:rPr>
        <w:t>ndst</w:t>
      </w:r>
      <w:proofErr w:type="spellEnd"/>
      <w:r w:rsidRPr="00A23679">
        <w:rPr>
          <w:rFonts w:ascii="Times New Roman" w:eastAsia="Times New Roman" w:hAnsi="Times New Roman" w:cs="Times New Roman"/>
          <w:iCs/>
          <w:kern w:val="0"/>
          <w:sz w:val="23"/>
          <w:szCs w:val="23"/>
          <w:lang w:eastAsia="ar-SA" w:bidi="ar-SA"/>
        </w:rPr>
        <w:t xml:space="preserve">) </w:t>
      </w:r>
      <w:r w:rsidRPr="00A23679">
        <w:rPr>
          <w:rFonts w:ascii="Times New Roman" w:eastAsia="Times New Roman" w:hAnsi="Times New Roman" w:cs="Times New Roman"/>
          <w:kern w:val="0"/>
          <w:sz w:val="23"/>
          <w:szCs w:val="23"/>
          <w:lang w:eastAsia="ar-SA" w:bidi="ar-SA"/>
        </w:rPr>
        <w:t xml:space="preserve">– uczeń nie opanował treści zawartych w podstawie programowej w sposób pozwalający na kontynuację nauki na wyższym etapie kształcenia. </w:t>
      </w:r>
    </w:p>
    <w:p w:rsidR="00A23679" w:rsidRDefault="00A23679" w:rsidP="00A23679">
      <w:pPr>
        <w:tabs>
          <w:tab w:val="num" w:pos="1077"/>
        </w:tabs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3A4A5D" w:rsidRPr="00A23679" w:rsidRDefault="003A4A5D" w:rsidP="00A23679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23679">
        <w:rPr>
          <w:rFonts w:ascii="Times New Roman" w:hAnsi="Times New Roman" w:cs="Times New Roman"/>
        </w:rPr>
        <w:t xml:space="preserve">Ocenę śródroczną wystawia się wg następujących kryteriów: na podstawie średniej     </w:t>
      </w:r>
      <w:r w:rsidRPr="00A23679">
        <w:rPr>
          <w:rFonts w:ascii="Times New Roman" w:eastAsia="Times New Roman" w:hAnsi="Times New Roman" w:cs="Times New Roman"/>
        </w:rPr>
        <w:t xml:space="preserve"> </w:t>
      </w:r>
      <w:r w:rsidRPr="00A23679">
        <w:rPr>
          <w:rFonts w:ascii="Times New Roman" w:hAnsi="Times New Roman" w:cs="Times New Roman"/>
        </w:rPr>
        <w:t xml:space="preserve">wyliczonej przez system </w:t>
      </w:r>
      <w:proofErr w:type="spellStart"/>
      <w:r w:rsidRPr="00A23679">
        <w:rPr>
          <w:rFonts w:ascii="Times New Roman" w:hAnsi="Times New Roman" w:cs="Times New Roman"/>
        </w:rPr>
        <w:t>Librus</w:t>
      </w:r>
      <w:proofErr w:type="spellEnd"/>
      <w:r w:rsidRPr="00A23679">
        <w:rPr>
          <w:rFonts w:ascii="Times New Roman" w:hAnsi="Times New Roman" w:cs="Times New Roman"/>
        </w:rPr>
        <w:t xml:space="preserve"> wystawionej </w:t>
      </w:r>
      <w:r w:rsidR="00A23679">
        <w:rPr>
          <w:rFonts w:ascii="Times New Roman" w:hAnsi="Times New Roman" w:cs="Times New Roman"/>
        </w:rPr>
        <w:t>z zachowaniem zasad oceniani</w:t>
      </w:r>
      <w:r w:rsidRPr="00A23679">
        <w:rPr>
          <w:rFonts w:ascii="Times New Roman" w:eastAsia="Times New Roman" w:hAnsi="Times New Roman" w:cs="Times New Roman"/>
        </w:rPr>
        <w:t xml:space="preserve"> </w:t>
      </w:r>
      <w:r w:rsidR="00A23679">
        <w:rPr>
          <w:rFonts w:ascii="Times New Roman" w:hAnsi="Times New Roman" w:cs="Times New Roman"/>
        </w:rPr>
        <w:t>bieżącego</w:t>
      </w:r>
      <w:r w:rsidRPr="00A23679">
        <w:rPr>
          <w:rFonts w:ascii="Times New Roman" w:hAnsi="Times New Roman" w:cs="Times New Roman"/>
        </w:rPr>
        <w:t xml:space="preserve">, stosując następujące kryteria: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    </w:t>
      </w:r>
      <w:r w:rsidRPr="002C3061">
        <w:rPr>
          <w:rFonts w:ascii="Times New Roman" w:hAnsi="Times New Roman" w:cs="Times New Roman"/>
        </w:rPr>
        <w:t xml:space="preserve">Średnia 0,00 – 1,50 – ocena niedostateczna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    </w:t>
      </w:r>
      <w:r w:rsidRPr="002C3061">
        <w:rPr>
          <w:rFonts w:ascii="Times New Roman" w:hAnsi="Times New Roman" w:cs="Times New Roman"/>
        </w:rPr>
        <w:t xml:space="preserve">Średnia 1,51 – 2,64 – ocena dopuszczająca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lastRenderedPageBreak/>
        <w:t xml:space="preserve">        </w:t>
      </w:r>
      <w:r w:rsidRPr="002C3061">
        <w:rPr>
          <w:rFonts w:ascii="Times New Roman" w:hAnsi="Times New Roman" w:cs="Times New Roman"/>
        </w:rPr>
        <w:t xml:space="preserve">Średnia 2,65 – 3,64 – ocena dostateczna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    </w:t>
      </w:r>
      <w:r w:rsidRPr="002C3061">
        <w:rPr>
          <w:rFonts w:ascii="Times New Roman" w:hAnsi="Times New Roman" w:cs="Times New Roman"/>
        </w:rPr>
        <w:t xml:space="preserve">Średnia 3,65 – 4,64 – ocena dobra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    </w:t>
      </w:r>
      <w:r w:rsidRPr="002C3061">
        <w:rPr>
          <w:rFonts w:ascii="Times New Roman" w:hAnsi="Times New Roman" w:cs="Times New Roman"/>
        </w:rPr>
        <w:t xml:space="preserve">Średnia 4,65 – 5,29 – ocena bardzo dobra </w:t>
      </w:r>
    </w:p>
    <w:p w:rsidR="003A4A5D" w:rsidRPr="002C3061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2C3061">
        <w:rPr>
          <w:rFonts w:ascii="Times New Roman" w:eastAsia="Times New Roman" w:hAnsi="Times New Roman" w:cs="Times New Roman"/>
        </w:rPr>
        <w:t xml:space="preserve">        </w:t>
      </w:r>
      <w:r w:rsidRPr="002C3061">
        <w:rPr>
          <w:rFonts w:ascii="Times New Roman" w:hAnsi="Times New Roman" w:cs="Times New Roman"/>
        </w:rPr>
        <w:t xml:space="preserve">Średnia 5,30 – 6,00 – ocena celująca </w:t>
      </w:r>
    </w:p>
    <w:p w:rsidR="003A4A5D" w:rsidRPr="002C3061" w:rsidRDefault="003A4A5D" w:rsidP="003A4A5D">
      <w:pPr>
        <w:rPr>
          <w:rFonts w:ascii="Times New Roman" w:eastAsia="Times New Roman" w:hAnsi="Times New Roman" w:cs="Times New Roman"/>
        </w:rPr>
      </w:pPr>
      <w:r w:rsidRPr="002C3061">
        <w:rPr>
          <w:rFonts w:ascii="Times New Roman" w:hAnsi="Times New Roman" w:cs="Times New Roman"/>
        </w:rPr>
        <w:t xml:space="preserve">Roczna ocena z przedmiotu uwzględnia wszystkie oceny cząstkowe uzyskane w ciągu   roku szkolnego i wystawiana jest na podstawie średniej rocznej wyliczonej przez </w:t>
      </w:r>
      <w:r w:rsidRPr="002C3061">
        <w:rPr>
          <w:rFonts w:ascii="Times New Roman" w:eastAsia="Times New Roman" w:hAnsi="Times New Roman" w:cs="Times New Roman"/>
        </w:rPr>
        <w:t xml:space="preserve"> </w:t>
      </w:r>
      <w:r w:rsidRPr="002C3061">
        <w:rPr>
          <w:rFonts w:ascii="Times New Roman" w:hAnsi="Times New Roman" w:cs="Times New Roman"/>
        </w:rPr>
        <w:t xml:space="preserve">system </w:t>
      </w:r>
      <w:proofErr w:type="spellStart"/>
      <w:r w:rsidRPr="002C3061">
        <w:rPr>
          <w:rFonts w:ascii="Times New Roman" w:hAnsi="Times New Roman" w:cs="Times New Roman"/>
        </w:rPr>
        <w:t>Librus</w:t>
      </w:r>
      <w:proofErr w:type="spellEnd"/>
      <w:r w:rsidRPr="002C3061">
        <w:rPr>
          <w:rFonts w:ascii="Times New Roman" w:hAnsi="Times New Roman" w:cs="Times New Roman"/>
        </w:rPr>
        <w:t xml:space="preserve">, wystawionej z zachowaniem zasad oceniania bieżącego. </w:t>
      </w:r>
    </w:p>
    <w:p w:rsidR="003A4A5D" w:rsidRPr="002C3061" w:rsidRDefault="003A4A5D" w:rsidP="003A4A5D">
      <w:pPr>
        <w:rPr>
          <w:rFonts w:ascii="Times New Roman" w:hAnsi="Times New Roman" w:cs="Times New Roman"/>
        </w:rPr>
      </w:pPr>
    </w:p>
    <w:p w:rsidR="003A4A5D" w:rsidRPr="002C3061" w:rsidRDefault="003A4A5D" w:rsidP="003A4A5D">
      <w:pPr>
        <w:rPr>
          <w:rFonts w:ascii="Times New Roman" w:hAnsi="Times New Roman" w:cs="Times New Roman"/>
        </w:rPr>
      </w:pPr>
    </w:p>
    <w:p w:rsidR="003A4A5D" w:rsidRPr="002C3061" w:rsidRDefault="00A23679" w:rsidP="003A4A5D">
      <w:r>
        <w:t xml:space="preserve">NAUCZYCIELE UCZĄCY:  </w:t>
      </w:r>
      <w:bookmarkStart w:id="0" w:name="_GoBack"/>
      <w:bookmarkEnd w:id="0"/>
      <w:r>
        <w:t>M</w:t>
      </w:r>
      <w:r w:rsidR="007928DD">
        <w:t>a</w:t>
      </w:r>
      <w:r>
        <w:t xml:space="preserve">łgorzata </w:t>
      </w:r>
      <w:proofErr w:type="spellStart"/>
      <w:r>
        <w:t>K</w:t>
      </w:r>
      <w:r w:rsidR="007928DD">
        <w:t>anabus</w:t>
      </w:r>
      <w:proofErr w:type="spellEnd"/>
      <w:r w:rsidR="007928DD">
        <w:t xml:space="preserve"> </w:t>
      </w:r>
      <w:r>
        <w:t>–</w:t>
      </w:r>
      <w:r w:rsidR="007928DD">
        <w:t xml:space="preserve"> Zielińska</w:t>
      </w:r>
      <w:r>
        <w:t xml:space="preserve">, Grzegorz </w:t>
      </w:r>
      <w:proofErr w:type="spellStart"/>
      <w:r>
        <w:t>Kuszpa</w:t>
      </w:r>
      <w:proofErr w:type="spellEnd"/>
      <w:r>
        <w:t xml:space="preserve">, Emilia </w:t>
      </w:r>
      <w:proofErr w:type="spellStart"/>
      <w:r>
        <w:t>Nielepko</w:t>
      </w:r>
      <w:proofErr w:type="spellEnd"/>
    </w:p>
    <w:sectPr w:rsidR="003A4A5D" w:rsidRPr="002C3061" w:rsidSect="002C3061">
      <w:pgSz w:w="11906" w:h="16838"/>
      <w:pgMar w:top="1134" w:right="1134" w:bottom="1134" w:left="1134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84" w:rsidRDefault="00BB5F84" w:rsidP="002C3061">
      <w:r>
        <w:separator/>
      </w:r>
    </w:p>
  </w:endnote>
  <w:endnote w:type="continuationSeparator" w:id="0">
    <w:p w:rsidR="00BB5F84" w:rsidRDefault="00BB5F84" w:rsidP="002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84" w:rsidRDefault="00BB5F84" w:rsidP="002C3061">
      <w:r>
        <w:separator/>
      </w:r>
    </w:p>
  </w:footnote>
  <w:footnote w:type="continuationSeparator" w:id="0">
    <w:p w:rsidR="00BB5F84" w:rsidRDefault="00BB5F84" w:rsidP="002C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8"/>
        <w:szCs w:val="1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A1385"/>
    <w:multiLevelType w:val="hybridMultilevel"/>
    <w:tmpl w:val="434A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605"/>
    <w:multiLevelType w:val="hybridMultilevel"/>
    <w:tmpl w:val="627C8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5D"/>
    <w:rsid w:val="001D2170"/>
    <w:rsid w:val="001D6042"/>
    <w:rsid w:val="002633A2"/>
    <w:rsid w:val="002B1A72"/>
    <w:rsid w:val="002C3061"/>
    <w:rsid w:val="003A3664"/>
    <w:rsid w:val="003A4A5D"/>
    <w:rsid w:val="005F3134"/>
    <w:rsid w:val="007928DD"/>
    <w:rsid w:val="007D7D8E"/>
    <w:rsid w:val="00A23679"/>
    <w:rsid w:val="00BB5F84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0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30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30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30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A366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0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30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30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306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A36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Użytkownik systemu Windows</cp:lastModifiedBy>
  <cp:revision>7</cp:revision>
  <dcterms:created xsi:type="dcterms:W3CDTF">2018-01-11T12:22:00Z</dcterms:created>
  <dcterms:modified xsi:type="dcterms:W3CDTF">2018-01-12T12:15:00Z</dcterms:modified>
</cp:coreProperties>
</file>